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  <w:lang w:val="en-US" w:eastAsia="zh-CN"/>
        </w:rPr>
        <w:t>钢网销售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订单发货</w:t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r>
        <w:rPr>
          <w:b/>
          <w:bCs/>
          <w:sz w:val="28"/>
          <w:szCs w:val="28"/>
          <w:shd w:val="clear" w:color="FFFFFF" w:fill="D9D9D9"/>
        </w:rPr>
        <w:fldChar w:fldCharType="begin"/>
      </w:r>
      <w:r>
        <w:rPr>
          <w:b/>
          <w:bCs/>
          <w:sz w:val="28"/>
          <w:szCs w:val="28"/>
          <w:shd w:val="clear" w:color="FFFFFF" w:fill="D9D9D9"/>
        </w:rPr>
        <w:instrText xml:space="preserve"> HYPERLINK "http://115.236.37.105:8897" </w:instrText>
      </w:r>
      <w:r>
        <w:rPr>
          <w:b/>
          <w:bCs/>
          <w:sz w:val="28"/>
          <w:szCs w:val="28"/>
          <w:shd w:val="clear" w:color="FFFFFF" w:fill="D9D9D9"/>
        </w:rPr>
        <w:fldChar w:fldCharType="separate"/>
      </w:r>
      <w:r>
        <w:rPr>
          <w:rStyle w:val="4"/>
          <w:b/>
          <w:bCs/>
          <w:sz w:val="28"/>
          <w:szCs w:val="28"/>
          <w:shd w:val="clear" w:color="FFFFFF" w:fill="D9D9D9"/>
        </w:rPr>
        <w:t>http://115.236.37.105:8897</w:t>
      </w:r>
      <w:r>
        <w:rPr>
          <w:b/>
          <w:bCs/>
          <w:sz w:val="28"/>
          <w:szCs w:val="28"/>
          <w:shd w:val="clear" w:color="FFFFFF" w:fill="D9D9D9"/>
        </w:rPr>
        <w:fldChar w:fldCharType="end"/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正式地址：fc</w:t>
      </w:r>
      <w:r>
        <w:rPr>
          <w:b/>
          <w:bCs/>
          <w:sz w:val="28"/>
          <w:szCs w:val="28"/>
          <w:shd w:val="clear" w:color="FFFFFF" w:fill="D9D9D9"/>
        </w:rPr>
        <w:t xml:space="preserve">api.jiepei.com </w:t>
      </w:r>
    </w:p>
    <w:p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>
        <w:rPr>
          <w:rFonts w:hint="eastAsia"/>
          <w:sz w:val="28"/>
          <w:szCs w:val="28"/>
        </w:rPr>
        <w:t>发货订单信息录入财务系统中。</w:t>
      </w:r>
    </w:p>
    <w:p>
      <w:pP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请求URL:</w:t>
      </w:r>
      <w:r>
        <w:rPr>
          <w:rFonts w:hint="eastAsia"/>
          <w:sz w:val="28"/>
          <w:szCs w:val="28"/>
        </w:rPr>
        <w:t xml:space="preserve"> </w:t>
      </w:r>
      <w: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  <w:t>/api/LogisticRecord/</w:t>
      </w:r>
      <w:r>
        <w:rPr>
          <w:rFonts w:ascii="Consolas" w:hAnsi="Consolas" w:eastAsia="新宋体" w:cs="新宋体"/>
          <w:color w:val="000000"/>
          <w:kern w:val="0"/>
          <w:sz w:val="28"/>
          <w:szCs w:val="28"/>
        </w:rPr>
        <w:t>CreateOrderShipInfo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Post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application/json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700"/>
        <w:gridCol w:w="177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18" w:space="0"/>
            </w:tcBorders>
            <w:shd w:val="clear" w:color="auto" w:fill="4F81BD"/>
            <w:noWrap w:val="0"/>
            <w:vAlign w:val="top"/>
          </w:tcPr>
          <w:p>
            <w:pPr>
              <w:rPr>
                <w:color w:val="FFFFFF"/>
              </w:rPr>
            </w:pPr>
            <w:r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必选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类型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物流寄件model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ppsecret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秘钥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imestamp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时间戳 5分钟过期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物流类型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SF DHL 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快递母单号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LogisSonNo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快递子单号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始发地城市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ReceiveCounty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ReceiveProvince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ReceiveAddress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到达地详细地址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KdType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支付类型(见枚举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寄件人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/>
                <w:color w:val="000000"/>
                <w:sz w:val="24"/>
              </w:rPr>
            </w:pPr>
            <w:r>
              <w:rPr>
                <w:sz w:val="24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Weight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D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ec</w:t>
            </w:r>
            <w:r>
              <w:rPr>
                <w:rFonts w:ascii="新宋体" w:hAnsi="新宋体" w:eastAsia="新宋体"/>
                <w:color w:val="000000"/>
                <w:sz w:val="24"/>
              </w:rPr>
              <w:t>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DataType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数据来源(见枚举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orderList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:[{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出库订单明细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GroupNo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MainStatus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</w:rPr>
              <w:t>MbNo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客编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auto" w:fill="auto"/>
              </w:rPr>
              <w:t>CompanyName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24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shd w:val="clear" w:color="auto" w:fill="auto"/>
              </w:rPr>
              <w:t>企业认证名称（如未认证，勿传）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付款时间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DeliveryDays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DeliveryDate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SureConfirmTime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ActualReceiveTime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入库时间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发货时间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本次发货数量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BoardArea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PCSNum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单片数量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FR4Type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板材类型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BoardLayers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IsReOrder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是否返单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IsTJ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是否特价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IsOutFactory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OutType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</w:rPr>
              <w:t>外发类型：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0不外发 5外发 10PCB外发江西 15 整版外发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JoinFactoryName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外发工厂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IsContainSmt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是否包含绑定SMT订单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产品费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运费(平摊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PreferentialMoney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浮动金额(平摊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TaxMoney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税费(平摊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PaypalPayMoney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aypal手续费(平摊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CouponMoney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优惠券金额(平摊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PresentMoney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赠送金额(平摊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PCBA总收入金额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ProType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 = 1,钢网 = 2,SMT = 3,元器件 =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CheckAdminJobNo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业务员工号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审单员工号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SmtFollowAdminJobNo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跟单员工号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</w:t>
            </w:r>
            <w:r>
              <w:rPr>
                <w:rFonts w:ascii="新宋体" w:hAnsi="新宋体" w:eastAsia="新宋体"/>
                <w:color w:val="000000"/>
                <w:sz w:val="24"/>
              </w:rPr>
              <w:t>MT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</w:t>
            </w:r>
            <w:r>
              <w:rPr>
                <w:rFonts w:ascii="新宋体" w:hAnsi="新宋体" w:eastAsia="新宋体"/>
                <w:color w:val="000000"/>
                <w:sz w:val="24"/>
              </w:rPr>
              <w:t>OM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FinanceTarget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eastAsia="新宋体"/>
                <w:color w:val="000000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财务对象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 w:val="24"/>
              </w:rPr>
              <w:t xml:space="preserve">捷配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24"/>
              </w:rPr>
              <w:t>捷圆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GwOutModel</w:t>
            </w:r>
            <w:r>
              <w:rPr>
                <w:rFonts w:hint="eastAsia" w:ascii="新宋体" w:hAnsi="新宋体" w:eastAsia="新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CodeValue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产品型号值：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 钢网 2 钢片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Should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Ship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Ship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实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NumUnit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数量单位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销售价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成本价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TypeValue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tabs>
                <w:tab w:val="left" w:pos="828"/>
              </w:tabs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钢网类型：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31 锡膏网 32红胶网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Thickness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板厚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Width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Height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IsElectropolishing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是否电解抛光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ReferenceHole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基准孔值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B10AF3"/>
    <w:rsid w:val="680056A9"/>
    <w:rsid w:val="7518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2020-05-20T05:56:00Z</dcterms:created>
  <dc:creator>86150</dc:creator>
  <cp:lastModifiedBy>86150</cp:lastModifiedBy>
  <dcterms:modified xsi:type="dcterms:W3CDTF">2020-05-20T08:39:45Z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